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155570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155570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D43787">
        <w:rPr>
          <w:rFonts w:ascii="华文仿宋" w:eastAsia="华文仿宋" w:hAnsi="华文仿宋" w:cs="仿宋_GB2312" w:hint="eastAsia"/>
          <w:sz w:val="36"/>
          <w:szCs w:val="36"/>
        </w:rPr>
        <w:t>8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F25E4" w:rsidP="00155570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F25E4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D43787">
        <w:rPr>
          <w:rFonts w:ascii="仿宋" w:eastAsia="仿宋" w:hAnsi="仿宋" w:hint="eastAsia"/>
          <w:kern w:val="0"/>
          <w:sz w:val="44"/>
          <w:szCs w:val="44"/>
        </w:rPr>
        <w:t>23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43787"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八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D43787" w:rsidRPr="00D43787" w:rsidRDefault="00856D2F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C86A56">
        <w:rPr>
          <w:rFonts w:ascii="仿宋" w:eastAsia="仿宋" w:hAnsi="仿宋" w:cs="仿宋_GB2312" w:hint="eastAsia"/>
          <w:kern w:val="0"/>
          <w:sz w:val="32"/>
          <w:szCs w:val="32"/>
        </w:rPr>
        <w:t>通报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2021年4月19日学校专题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研究继续教育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工作会议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精神，</w:t>
      </w:r>
      <w:r w:rsidR="00C86A56">
        <w:rPr>
          <w:rFonts w:ascii="仿宋" w:eastAsia="仿宋" w:hAnsi="仿宋" w:cs="仿宋_GB2312" w:hint="eastAsia"/>
          <w:kern w:val="0"/>
          <w:sz w:val="32"/>
          <w:szCs w:val="32"/>
        </w:rPr>
        <w:t>会议要求继续教育学院要推动省内函授站（点）向中心城市转移，今年的任务是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滁州函授站办学地</w:t>
      </w:r>
      <w:r w:rsidR="00C86A56">
        <w:rPr>
          <w:rFonts w:ascii="仿宋_GB2312" w:eastAsia="仿宋_GB2312" w:hAnsi="仿宋" w:hint="eastAsia"/>
          <w:bCs/>
          <w:sz w:val="32"/>
          <w:szCs w:val="32"/>
        </w:rPr>
        <w:t>点由明光市向滁州市转移</w:t>
      </w:r>
      <w:r w:rsidR="00743D69">
        <w:rPr>
          <w:rFonts w:ascii="仿宋_GB2312" w:eastAsia="仿宋_GB2312" w:hAnsi="仿宋" w:hint="eastAsia"/>
          <w:bCs/>
          <w:sz w:val="32"/>
          <w:szCs w:val="32"/>
        </w:rPr>
        <w:t>；</w:t>
      </w:r>
      <w:bookmarkStart w:id="0" w:name="_GoBack"/>
      <w:bookmarkEnd w:id="0"/>
      <w:r w:rsidR="00D43787">
        <w:rPr>
          <w:rFonts w:ascii="仿宋_GB2312" w:eastAsia="仿宋_GB2312" w:hAnsi="仿宋" w:hint="eastAsia"/>
          <w:bCs/>
          <w:sz w:val="32"/>
          <w:szCs w:val="32"/>
        </w:rPr>
        <w:t>依托我校</w:t>
      </w:r>
      <w:r w:rsidR="00D43787" w:rsidRPr="00423B85">
        <w:rPr>
          <w:rFonts w:ascii="仿宋_GB2312" w:eastAsia="仿宋_GB2312" w:hAnsi="仿宋" w:hint="eastAsia"/>
          <w:bCs/>
          <w:sz w:val="32"/>
          <w:szCs w:val="32"/>
        </w:rPr>
        <w:t>环境友好材料与职业健康研究院（芜湖</w:t>
      </w:r>
      <w:r w:rsidR="00D43787">
        <w:rPr>
          <w:rFonts w:ascii="仿宋_GB2312" w:eastAsia="仿宋_GB2312" w:hAnsi="仿宋" w:hint="eastAsia"/>
          <w:bCs/>
          <w:sz w:val="32"/>
          <w:szCs w:val="32"/>
        </w:rPr>
        <w:t>）设立芜湖教学点。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要求学院相关部门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要积极做好相关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材料准备及报送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2D7584" w:rsidRPr="002D7584" w:rsidRDefault="0037706C" w:rsidP="00D43787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D43787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D43787" w:rsidRDefault="00D4378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整理2021级新生实际报到名单；</w:t>
      </w:r>
    </w:p>
    <w:p w:rsidR="00D43787" w:rsidRPr="004D097B" w:rsidRDefault="00D4378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2、安排下学期教学工作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D43787" w:rsidRPr="004D097B" w:rsidRDefault="00D4378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Pr="003C6367">
        <w:rPr>
          <w:rFonts w:ascii="仿宋" w:eastAsia="仿宋" w:hAnsi="仿宋" w:hint="eastAsia"/>
          <w:sz w:val="32"/>
          <w:szCs w:val="32"/>
        </w:rPr>
        <w:t>期末考试</w:t>
      </w:r>
      <w:r>
        <w:rPr>
          <w:rFonts w:ascii="仿宋" w:eastAsia="仿宋" w:hAnsi="仿宋" w:hint="eastAsia"/>
          <w:sz w:val="32"/>
          <w:szCs w:val="32"/>
        </w:rPr>
        <w:t>安排</w:t>
      </w:r>
      <w:r w:rsidRPr="003C6367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D4378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   </w:t>
      </w:r>
      <w:r w:rsidR="00D4378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D43787">
        <w:rPr>
          <w:rFonts w:ascii="仿宋" w:eastAsia="仿宋" w:hAnsi="仿宋" w:cs="Times New Roman" w:hint="eastAsia"/>
          <w:sz w:val="32"/>
          <w:szCs w:val="32"/>
        </w:rPr>
        <w:t>对函授站年度检查工作</w:t>
      </w:r>
      <w:r w:rsidR="00D4378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594863" w:rsidRDefault="00664D17" w:rsidP="00D43787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A56400">
        <w:rPr>
          <w:rFonts w:ascii="仿宋" w:eastAsia="仿宋" w:hAnsi="仿宋" w:hint="eastAsia"/>
          <w:sz w:val="32"/>
          <w:szCs w:val="32"/>
        </w:rPr>
        <w:t>做好毕业班级学生补摄像工作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A56400">
        <w:rPr>
          <w:rFonts w:ascii="仿宋" w:eastAsia="仿宋" w:hAnsi="仿宋" w:hint="eastAsia"/>
          <w:sz w:val="32"/>
          <w:szCs w:val="32"/>
        </w:rPr>
        <w:t>做好教师聘任工作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A56400">
        <w:rPr>
          <w:rFonts w:ascii="仿宋" w:eastAsia="仿宋" w:hAnsi="仿宋" w:hint="eastAsia"/>
          <w:sz w:val="32"/>
          <w:szCs w:val="32"/>
        </w:rPr>
        <w:t>对各函授站点的学费返还工作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664D17">
        <w:rPr>
          <w:rFonts w:ascii="仿宋" w:eastAsia="仿宋" w:hAnsi="仿宋" w:cs="Times New Roman" w:hint="eastAsia"/>
          <w:sz w:val="32"/>
          <w:szCs w:val="32"/>
        </w:rPr>
        <w:t>做好</w:t>
      </w:r>
      <w:r w:rsidR="00A56400">
        <w:rPr>
          <w:rFonts w:ascii="仿宋" w:eastAsia="仿宋" w:hAnsi="仿宋" w:cs="Times New Roman" w:hint="eastAsia"/>
          <w:sz w:val="32"/>
          <w:szCs w:val="32"/>
        </w:rPr>
        <w:t>申报函授站的材料准备工作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D4378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A5640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A5640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7C" w:rsidRDefault="006D027C" w:rsidP="007411A4">
      <w:r>
        <w:separator/>
      </w:r>
    </w:p>
  </w:endnote>
  <w:endnote w:type="continuationSeparator" w:id="1">
    <w:p w:rsidR="006D027C" w:rsidRDefault="006D027C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F25E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F25E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155570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7C" w:rsidRDefault="006D027C" w:rsidP="007411A4">
      <w:r>
        <w:separator/>
      </w:r>
    </w:p>
  </w:footnote>
  <w:footnote w:type="continuationSeparator" w:id="1">
    <w:p w:rsidR="006D027C" w:rsidRDefault="006D027C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MS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5</cp:revision>
  <cp:lastPrinted>2019-05-24T02:16:00Z</cp:lastPrinted>
  <dcterms:created xsi:type="dcterms:W3CDTF">2021-04-23T09:20:00Z</dcterms:created>
  <dcterms:modified xsi:type="dcterms:W3CDTF">2021-04-23T09:21:00Z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